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More Writing Skills</w:t>
      </w:r>
    </w:p>
    <w:p>
      <w:pPr>
        <w:spacing w:lineRule="auto"/>
      </w:pPr>
      <w:r>
        <w:rPr/>
        <w:t xml:space="preserve">Your writing needs to show good development, unity, and cohesion in addition to being organized and accurate. This chapter mainly focuses on how to achieve development, unity, and cohesion in your body paragraphs.</w:t>
      </w:r>
    </w:p>
    <w:p>
      <w:pPr>
        <w:spacing w:lineRule="auto"/>
      </w:pPr>
      <w:r>
        <w:rPr/>
        <w:t xml:space="preserve">Read this online at </w:t>
      </w:r>
      <w:hyperlink r:id="rId6">
        <w:r>
          <w:rPr>
            <w:rStyle w:val="Hyperlink"/>
          </w:rPr>
          <w:t xml:space="preserve">https://ensign.edtechbooks.org/academic_a_writing/refining_writing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sign.edtechbooks.org/academic_a_writing/refining_writing"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