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The Writing Process</w:t>
      </w:r>
    </w:p>
    <w:p>
      <w:pPr>
        <w:spacing w:lineRule="auto"/>
      </w:pPr>
      <w:r>
        <w:rPr/>
        <w:t xml:space="preserve">Think about the writing process as a very fluid cycle. You should use the writing process flexibly, adapting it to what you need to write. The way you use the writing process depends on a lot of things: the task, the time and resources available, your experience with the topic, etc. The guidelines here are meant as general guidelines.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https://ensign.edtechbooks.org/academic_b_writing/the_writing_process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academic_b_writing/the_writing_proces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